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AB" w:rsidRDefault="00E66FAB" w:rsidP="00E66FA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ACTUALIZACIÓN DE LOS PORCENTAJES DE LOS PARÁMETROS DEL COMPLEMENTO DE PRODUCTIVIDAD DEL PESONAL AUXILIAR DE CAMPAÑA FORESTAL DEL SERVICIO DE BOMBEROS DE NAVARRA – NAFARROAKO SUHILTZAILEAK</w:t>
      </w:r>
    </w:p>
    <w:p w:rsidR="00E66FAB" w:rsidRDefault="00E66FAB" w:rsidP="00E66FA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190D04" w:rsidRDefault="001D0B37" w:rsidP="00E66FAB">
      <w:pPr>
        <w:jc w:val="both"/>
      </w:pPr>
      <w:r>
        <w:t xml:space="preserve">Supeditado a la aprobación del Proyecto de Presupuestos </w:t>
      </w:r>
      <w:r w:rsidRPr="001D0B37">
        <w:t>Generales de Navarra para 2025</w:t>
      </w:r>
      <w:r>
        <w:t>, s</w:t>
      </w:r>
      <w:r w:rsidR="00E66FAB">
        <w:t>e acuerda la actualización para el año 2025 de los porcentajes de los parámetros del complemento de productividad que percibe el personal adscrito al Servicio de Extinción de Incendios y Salvamento de Navarra que desempeñan puestos de Peón/a Auxiliar bombe</w:t>
      </w:r>
      <w:r>
        <w:t>ro o Conductor Auxiliar Bombero</w:t>
      </w:r>
      <w:r w:rsidR="00E66FAB">
        <w:t>.</w:t>
      </w:r>
    </w:p>
    <w:p w:rsidR="00E66FAB" w:rsidRDefault="00E66FAB" w:rsidP="00E66F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I.- Se actualizan </w:t>
      </w:r>
      <w:bookmarkStart w:id="0" w:name="_GoBack"/>
      <w:bookmarkEnd w:id="0"/>
      <w:r>
        <w:rPr>
          <w:sz w:val="22"/>
          <w:szCs w:val="22"/>
        </w:rPr>
        <w:t xml:space="preserve">los porcentajes de los parámetros del complemento de productividad que actualmente percibe el personal adscritos al Servicio de Bomberos de Navarra – Nafarroako Suhiltzaileak que desempeñan puestos de Peón/a Auxiliar Bombero o Conductor/a Auxiliar Bombero, en los siguientes términos: </w:t>
      </w:r>
    </w:p>
    <w:p w:rsidR="00E66FAB" w:rsidRDefault="00E66FAB" w:rsidP="00E66FAB">
      <w:pPr>
        <w:pStyle w:val="Default"/>
        <w:jc w:val="both"/>
        <w:rPr>
          <w:sz w:val="22"/>
          <w:szCs w:val="22"/>
        </w:rPr>
      </w:pPr>
    </w:p>
    <w:p w:rsidR="00E66FAB" w:rsidRDefault="00E66FAB" w:rsidP="00E66FA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1.- Absentismo laboral colectivo </w:t>
      </w:r>
    </w:p>
    <w:p w:rsidR="00E66FAB" w:rsidRDefault="00E66FAB" w:rsidP="00E66F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 porcentaje máximo designado para este parámetro es el 1% del sueldo inicial del nivel. </w:t>
      </w:r>
    </w:p>
    <w:p w:rsidR="00E66FAB" w:rsidRDefault="00E66FAB" w:rsidP="00E66FA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2.- Maniobras de adiestramiento y practicas </w:t>
      </w:r>
    </w:p>
    <w:p w:rsidR="00E66FAB" w:rsidRDefault="00E66FAB" w:rsidP="00E66F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 porcentaje máximo designado para este parámetro es el 7% del sueldo inicial del nivel. </w:t>
      </w:r>
    </w:p>
    <w:p w:rsidR="00E66FAB" w:rsidRDefault="00E66FAB" w:rsidP="00E66FA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3.- Mantenimiento y revisión de vehículos y sus dotaciones </w:t>
      </w:r>
    </w:p>
    <w:p w:rsidR="00E66FAB" w:rsidRDefault="00E66FAB" w:rsidP="00E66F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 porcentaje máximo designado para este parámetro es el 7% del sueldo inicial del nivel. </w:t>
      </w:r>
    </w:p>
    <w:p w:rsidR="00E66FAB" w:rsidRDefault="00E66FAB" w:rsidP="00E66FA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4.- Cumplimentación de documentos internos </w:t>
      </w:r>
    </w:p>
    <w:p w:rsidR="00E66FAB" w:rsidRDefault="00E66FAB" w:rsidP="00E66F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 porcentaje máximo designado para este parámetro es el 5% del sueldo inicial del nivel. </w:t>
      </w:r>
    </w:p>
    <w:p w:rsidR="00E66FAB" w:rsidRDefault="00E66FAB" w:rsidP="00E66FAB">
      <w:pPr>
        <w:pStyle w:val="Default"/>
        <w:rPr>
          <w:sz w:val="22"/>
          <w:szCs w:val="22"/>
        </w:rPr>
      </w:pPr>
    </w:p>
    <w:p w:rsidR="00E66FAB" w:rsidRDefault="00E66FAB" w:rsidP="00E66F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abonará una cantidad mensual a cuenta del 19% del sueldo inicial del nivel, con excepción de un 1% del parámetro de absentismo que se abonará en el mes de diciembre, momento en el que se producirá la regularización del complemento. </w:t>
      </w:r>
    </w:p>
    <w:p w:rsidR="00E66FAB" w:rsidRDefault="00E66FAB" w:rsidP="00E66FAB">
      <w:pPr>
        <w:jc w:val="both"/>
      </w:pPr>
    </w:p>
    <w:p w:rsidR="00E66FAB" w:rsidRDefault="00E66FAB" w:rsidP="00E66FAB">
      <w:pPr>
        <w:jc w:val="both"/>
      </w:pPr>
      <w:r>
        <w:t>Para el resto de cuestiones relacionadas con la percepción del citado complemento, resultarán de aplicación los términos y condiciones que se encuentran actualmente establecidos, aprobados por Acuerdo sobre el complemento de productividad del personal Auxiliar de Campaña Forestal del Servicio de Bomberos de Navarra – Nafarroako Suhiltzaileak de 2023, por el que se aprueba el procedimiento, parámetros, criterios y control que regulan el complemento de productividad en el ámbito del Servicio de Emergencias, Prevención y Protección civil .</w:t>
      </w:r>
    </w:p>
    <w:p w:rsidR="00E66FAB" w:rsidRDefault="00E66FAB" w:rsidP="00E66FAB">
      <w:pPr>
        <w:jc w:val="both"/>
      </w:pPr>
    </w:p>
    <w:sectPr w:rsidR="00E66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AB"/>
    <w:rsid w:val="00190D04"/>
    <w:rsid w:val="001D0B37"/>
    <w:rsid w:val="009805CB"/>
    <w:rsid w:val="00E6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7151D-74B7-45FC-A88D-5711E0D6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66F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X088228</dc:creator>
  <cp:keywords/>
  <dc:description/>
  <cp:lastModifiedBy>X088228</cp:lastModifiedBy>
  <cp:revision>3</cp:revision>
  <dcterms:created xsi:type="dcterms:W3CDTF">2024-12-09T10:44:00Z</dcterms:created>
  <dcterms:modified xsi:type="dcterms:W3CDTF">2024-12-09T10:55:00Z</dcterms:modified>
</cp:coreProperties>
</file>